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E2AB3" w14:textId="109533D8" w:rsidR="00B909EB" w:rsidRPr="00CE0424" w:rsidRDefault="00B909EB" w:rsidP="00B909EB">
      <w:pPr>
        <w:pStyle w:val="3GPPHeader"/>
        <w:spacing w:after="60"/>
        <w:rPr>
          <w:sz w:val="32"/>
          <w:szCs w:val="32"/>
          <w:highlight w:val="yellow"/>
        </w:rPr>
      </w:pPr>
      <w:bookmarkStart w:id="0" w:name="_Hlk485401214"/>
      <w:r w:rsidRPr="00CE0424">
        <w:t>3GPP TSG-RAN WG</w:t>
      </w:r>
      <w:r>
        <w:t>2</w:t>
      </w:r>
      <w:r w:rsidRPr="00CE0424">
        <w:t xml:space="preserve"> #</w:t>
      </w:r>
      <w:r>
        <w:t>101</w:t>
      </w:r>
      <w:r w:rsidRPr="00CE0424">
        <w:tab/>
      </w:r>
      <w:r w:rsidRPr="00CE0424">
        <w:rPr>
          <w:sz w:val="32"/>
          <w:szCs w:val="32"/>
        </w:rPr>
        <w:t xml:space="preserve">Tdoc </w:t>
      </w:r>
      <w:r w:rsidR="002573C4" w:rsidRPr="002573C4">
        <w:rPr>
          <w:sz w:val="32"/>
          <w:szCs w:val="32"/>
        </w:rPr>
        <w:t>R2-1803161</w:t>
      </w:r>
    </w:p>
    <w:p w14:paraId="2688F251" w14:textId="53A0B428" w:rsidR="00B909EB" w:rsidRPr="00CE0424" w:rsidRDefault="00B909EB" w:rsidP="00B909EB">
      <w:pPr>
        <w:pStyle w:val="3GPPHeader"/>
      </w:pPr>
      <w:r>
        <w:t>Athens</w:t>
      </w:r>
      <w:r w:rsidRPr="005E03C7">
        <w:t>,</w:t>
      </w:r>
      <w:r>
        <w:t xml:space="preserve"> Greece</w:t>
      </w:r>
      <w:r w:rsidRPr="004A782B">
        <w:t xml:space="preserve">, </w:t>
      </w:r>
      <w:r>
        <w:t>26</w:t>
      </w:r>
      <w:r w:rsidRPr="00D323F0">
        <w:rPr>
          <w:vertAlign w:val="superscript"/>
        </w:rPr>
        <w:t>th</w:t>
      </w:r>
      <w:r>
        <w:t xml:space="preserve"> February </w:t>
      </w:r>
      <w:r w:rsidRPr="00631CA0">
        <w:t xml:space="preserve">– </w:t>
      </w:r>
      <w:r>
        <w:t>2</w:t>
      </w:r>
      <w:r w:rsidRPr="00D323F0">
        <w:rPr>
          <w:vertAlign w:val="superscript"/>
        </w:rPr>
        <w:t>nd</w:t>
      </w:r>
      <w:r>
        <w:t xml:space="preserve"> March </w:t>
      </w:r>
      <w:r w:rsidRPr="00631CA0">
        <w:t>201</w:t>
      </w:r>
      <w:r>
        <w:t xml:space="preserve">8 </w:t>
      </w:r>
    </w:p>
    <w:bookmarkEnd w:id="0"/>
    <w:p w14:paraId="0AA12CA7" w14:textId="5C5612FD" w:rsidR="001F1A8D" w:rsidRDefault="001F1A8D" w:rsidP="00311702">
      <w:pPr>
        <w:pStyle w:val="3GPPHeader"/>
        <w:rPr>
          <w:sz w:val="22"/>
          <w:szCs w:val="22"/>
          <w:lang w:val="sv-SE"/>
        </w:rPr>
      </w:pPr>
    </w:p>
    <w:p w14:paraId="15CB8602" w14:textId="30D11EF3" w:rsidR="00E90E49" w:rsidRPr="003A3818" w:rsidRDefault="00E90E49" w:rsidP="00311702">
      <w:pPr>
        <w:pStyle w:val="3GPPHeader"/>
        <w:rPr>
          <w:sz w:val="22"/>
          <w:szCs w:val="22"/>
          <w:lang w:val="sv-SE"/>
        </w:rPr>
      </w:pPr>
      <w:r w:rsidRPr="003A3818">
        <w:rPr>
          <w:sz w:val="22"/>
          <w:szCs w:val="22"/>
          <w:lang w:val="sv-SE"/>
        </w:rPr>
        <w:t>Agenda Item:</w:t>
      </w:r>
      <w:r w:rsidRPr="003A3818">
        <w:rPr>
          <w:sz w:val="22"/>
          <w:szCs w:val="22"/>
          <w:lang w:val="sv-SE"/>
        </w:rPr>
        <w:tab/>
      </w:r>
      <w:r w:rsidR="00D86855" w:rsidRPr="00D86855">
        <w:rPr>
          <w:sz w:val="22"/>
          <w:szCs w:val="22"/>
          <w:lang w:val="sv-SE"/>
        </w:rPr>
        <w:t>10.3.2.3</w:t>
      </w:r>
    </w:p>
    <w:p w14:paraId="3BE0BD9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7D5180D" w14:textId="083BD84B" w:rsidR="00E90E49" w:rsidRPr="00CE0424" w:rsidRDefault="003D3C45" w:rsidP="00311702">
      <w:pPr>
        <w:pStyle w:val="3GPPHeader"/>
        <w:rPr>
          <w:sz w:val="22"/>
          <w:szCs w:val="22"/>
        </w:rPr>
      </w:pPr>
      <w:r>
        <w:rPr>
          <w:sz w:val="22"/>
          <w:szCs w:val="22"/>
        </w:rPr>
        <w:t>Title:</w:t>
      </w:r>
      <w:r w:rsidR="00E90E49" w:rsidRPr="00CE0424">
        <w:rPr>
          <w:sz w:val="22"/>
          <w:szCs w:val="22"/>
        </w:rPr>
        <w:tab/>
      </w:r>
      <w:r w:rsidR="003A3818">
        <w:rPr>
          <w:sz w:val="22"/>
          <w:szCs w:val="22"/>
        </w:rPr>
        <w:t xml:space="preserve">PDCP </w:t>
      </w:r>
      <w:r w:rsidR="00580D7E">
        <w:rPr>
          <w:sz w:val="22"/>
          <w:szCs w:val="22"/>
        </w:rPr>
        <w:t xml:space="preserve">duplication </w:t>
      </w:r>
      <w:r w:rsidR="00CA2EB2">
        <w:rPr>
          <w:sz w:val="22"/>
          <w:szCs w:val="22"/>
        </w:rPr>
        <w:t>impact to RLC</w:t>
      </w:r>
    </w:p>
    <w:p w14:paraId="0508834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154A7">
        <w:rPr>
          <w:sz w:val="22"/>
          <w:szCs w:val="22"/>
        </w:rPr>
        <w:t>Discussion, Decision</w:t>
      </w:r>
    </w:p>
    <w:p w14:paraId="32A17C2F" w14:textId="77777777" w:rsidR="00E90E49" w:rsidRPr="00CE0424" w:rsidRDefault="00E90E49" w:rsidP="00E90E49"/>
    <w:p w14:paraId="7825E9CB" w14:textId="77777777" w:rsidR="00C24345" w:rsidRDefault="00E90E49" w:rsidP="00A2052C">
      <w:pPr>
        <w:pStyle w:val="Heading1"/>
      </w:pPr>
      <w:r w:rsidRPr="00CE0424">
        <w:t>Introduction</w:t>
      </w:r>
    </w:p>
    <w:p w14:paraId="60B9CFB4" w14:textId="374339E0" w:rsidR="003E4F90" w:rsidRDefault="003E4F90" w:rsidP="003E4F90">
      <w:bookmarkStart w:id="1" w:name="_Ref178064866"/>
      <w:r>
        <w:t xml:space="preserve">In this contribution we discuss the </w:t>
      </w:r>
      <w:r w:rsidR="00156F3D">
        <w:t xml:space="preserve">remaining issues of </w:t>
      </w:r>
      <w:r>
        <w:t xml:space="preserve">impact of PDCP duplication to RLC. In RAN2#AH1801 the following agreements were made: </w:t>
      </w:r>
    </w:p>
    <w:p w14:paraId="53621883" w14:textId="77777777" w:rsidR="003E4F90" w:rsidRPr="0056381D" w:rsidRDefault="003E4F90" w:rsidP="003E4F90">
      <w:pPr>
        <w:pStyle w:val="Doc-text2"/>
        <w:pBdr>
          <w:top w:val="single" w:sz="4" w:space="1" w:color="auto"/>
          <w:left w:val="single" w:sz="4" w:space="4" w:color="auto"/>
          <w:bottom w:val="single" w:sz="4" w:space="1" w:color="auto"/>
          <w:right w:val="single" w:sz="4" w:space="4" w:color="auto"/>
        </w:pBdr>
        <w:ind w:left="930"/>
        <w:rPr>
          <w:b/>
        </w:rPr>
      </w:pPr>
      <w:r w:rsidRPr="0056381D">
        <w:rPr>
          <w:b/>
        </w:rPr>
        <w:t>Agreements:</w:t>
      </w:r>
    </w:p>
    <w:p w14:paraId="7553378C" w14:textId="77777777" w:rsidR="003E4F90" w:rsidRDefault="003E4F90" w:rsidP="003E4F90">
      <w:pPr>
        <w:pStyle w:val="Doc-text2"/>
        <w:numPr>
          <w:ilvl w:val="0"/>
          <w:numId w:val="25"/>
        </w:numPr>
        <w:pBdr>
          <w:top w:val="single" w:sz="4" w:space="1" w:color="auto"/>
          <w:left w:val="single" w:sz="4" w:space="4" w:color="auto"/>
          <w:bottom w:val="single" w:sz="4" w:space="1" w:color="auto"/>
          <w:right w:val="single" w:sz="4" w:space="4" w:color="auto"/>
        </w:pBdr>
        <w:ind w:left="927"/>
      </w:pPr>
      <w:r w:rsidRPr="00BB50D3">
        <w:t>Upon packet duplication activation, only PDCP SDUs/PDUs not submitted to lower layers are duplicated</w:t>
      </w:r>
      <w:r>
        <w:t xml:space="preserve">.  </w:t>
      </w:r>
    </w:p>
    <w:p w14:paraId="1486ED86" w14:textId="77777777" w:rsidR="003E4F90" w:rsidRDefault="003E4F90" w:rsidP="003E4F90">
      <w:pPr>
        <w:pStyle w:val="Doc-text2"/>
        <w:numPr>
          <w:ilvl w:val="0"/>
          <w:numId w:val="25"/>
        </w:numPr>
        <w:pBdr>
          <w:top w:val="single" w:sz="4" w:space="1" w:color="auto"/>
          <w:left w:val="single" w:sz="4" w:space="4" w:color="auto"/>
          <w:bottom w:val="single" w:sz="4" w:space="1" w:color="auto"/>
          <w:right w:val="single" w:sz="4" w:space="4" w:color="auto"/>
        </w:pBdr>
        <w:ind w:left="927"/>
      </w:pPr>
      <w:r>
        <w:t>Baseline is that packed duplication is support for data PDUs</w:t>
      </w:r>
    </w:p>
    <w:p w14:paraId="1752E44E" w14:textId="77777777" w:rsidR="003E4F90" w:rsidRDefault="003E4F90" w:rsidP="003E4F90">
      <w:pPr>
        <w:pStyle w:val="Doc-text2"/>
        <w:numPr>
          <w:ilvl w:val="0"/>
          <w:numId w:val="25"/>
        </w:numPr>
        <w:pBdr>
          <w:top w:val="single" w:sz="4" w:space="1" w:color="auto"/>
          <w:left w:val="single" w:sz="4" w:space="4" w:color="auto"/>
          <w:bottom w:val="single" w:sz="4" w:space="1" w:color="auto"/>
          <w:right w:val="single" w:sz="4" w:space="4" w:color="auto"/>
        </w:pBdr>
        <w:ind w:left="927"/>
      </w:pPr>
      <w:r w:rsidRPr="004E108B">
        <w:t>For packet duplication, when to submit PDCP PDUs to lower layers is up to UE implementation.</w:t>
      </w:r>
      <w:r>
        <w:t xml:space="preserve">  FFS on UE behaviour when duplication is deactivated and what PDCP data volume is used.  </w:t>
      </w:r>
    </w:p>
    <w:p w14:paraId="620D47C5" w14:textId="77777777" w:rsidR="003E4F90" w:rsidRDefault="003E4F90" w:rsidP="003E4F90">
      <w:pPr>
        <w:pStyle w:val="Doc-text2"/>
        <w:numPr>
          <w:ilvl w:val="0"/>
          <w:numId w:val="25"/>
        </w:numPr>
        <w:pBdr>
          <w:top w:val="single" w:sz="4" w:space="1" w:color="auto"/>
          <w:left w:val="single" w:sz="4" w:space="4" w:color="auto"/>
          <w:bottom w:val="single" w:sz="4" w:space="1" w:color="auto"/>
          <w:right w:val="single" w:sz="4" w:space="4" w:color="auto"/>
        </w:pBdr>
        <w:ind w:left="927"/>
      </w:pPr>
      <w:r w:rsidRPr="00DB4533">
        <w:t>After packet duplication is activated, for DC duplication, PDCP data volume is indicated to both the MAC entity associated with the primary RLC entity and the MAC entity associate</w:t>
      </w:r>
      <w:r>
        <w:t>d with the secondary RLC entity</w:t>
      </w:r>
    </w:p>
    <w:p w14:paraId="32873CB0" w14:textId="77777777" w:rsidR="003E4F90" w:rsidRDefault="003E4F90" w:rsidP="003E4F90">
      <w:pPr>
        <w:pStyle w:val="Doc-text2"/>
        <w:numPr>
          <w:ilvl w:val="0"/>
          <w:numId w:val="25"/>
        </w:numPr>
        <w:pBdr>
          <w:top w:val="single" w:sz="4" w:space="1" w:color="auto"/>
          <w:left w:val="single" w:sz="4" w:space="4" w:color="auto"/>
          <w:bottom w:val="single" w:sz="4" w:space="1" w:color="auto"/>
          <w:right w:val="single" w:sz="4" w:space="4" w:color="auto"/>
        </w:pBdr>
        <w:ind w:left="927"/>
      </w:pPr>
      <w:r w:rsidRPr="00DB4533">
        <w:t>After packet duplication is activated</w:t>
      </w:r>
      <w:r>
        <w:t>, f</w:t>
      </w:r>
      <w:r w:rsidRPr="00DB4533">
        <w:t>or CA duplication, PDCP data volume is included in both the LCG associated with the primary RLC entity and the LCG associated with the secondary RLC entity</w:t>
      </w:r>
      <w:r>
        <w:t xml:space="preserve">.  </w:t>
      </w:r>
    </w:p>
    <w:p w14:paraId="093009E7" w14:textId="77777777" w:rsidR="003E4F90" w:rsidRDefault="003E4F90" w:rsidP="003E4F90">
      <w:pPr>
        <w:pStyle w:val="Doc-text2"/>
        <w:numPr>
          <w:ilvl w:val="0"/>
          <w:numId w:val="25"/>
        </w:numPr>
        <w:pBdr>
          <w:top w:val="single" w:sz="4" w:space="1" w:color="auto"/>
          <w:left w:val="single" w:sz="4" w:space="4" w:color="auto"/>
          <w:bottom w:val="single" w:sz="4" w:space="1" w:color="auto"/>
          <w:right w:val="single" w:sz="4" w:space="4" w:color="auto"/>
        </w:pBdr>
        <w:ind w:left="927"/>
      </w:pPr>
      <w:r w:rsidRPr="00DB4533">
        <w:t xml:space="preserve">Packet duplication </w:t>
      </w:r>
      <w:r>
        <w:t>does not impact RLC data volume</w:t>
      </w:r>
    </w:p>
    <w:p w14:paraId="12F88DDB" w14:textId="77777777" w:rsidR="003E4F90" w:rsidRDefault="003E4F90" w:rsidP="003E4F90">
      <w:pPr>
        <w:pStyle w:val="Doc-text2"/>
        <w:numPr>
          <w:ilvl w:val="0"/>
          <w:numId w:val="25"/>
        </w:numPr>
        <w:pBdr>
          <w:top w:val="single" w:sz="4" w:space="1" w:color="auto"/>
          <w:left w:val="single" w:sz="4" w:space="4" w:color="auto"/>
          <w:bottom w:val="single" w:sz="4" w:space="1" w:color="auto"/>
          <w:right w:val="single" w:sz="4" w:space="4" w:color="auto"/>
        </w:pBdr>
        <w:ind w:left="927"/>
      </w:pPr>
      <w:r>
        <w:t xml:space="preserve">The UE shall discard packets that have been acknowledged by RLC in the other RLC leg.   </w:t>
      </w:r>
      <w:r w:rsidRPr="001B16CC">
        <w:t>PDCP should indicate to the other associated RLC entity to discard the corresponding PDCP PDU.</w:t>
      </w:r>
      <w:r>
        <w:t xml:space="preserve">  RLC procedures and PDCP discard procedures are not impacted by this agreement.</w:t>
      </w:r>
    </w:p>
    <w:p w14:paraId="6466C11B" w14:textId="77777777" w:rsidR="003E4F90" w:rsidRDefault="003E4F90" w:rsidP="003E4F90">
      <w:pPr>
        <w:pStyle w:val="Doc-text2"/>
        <w:numPr>
          <w:ilvl w:val="0"/>
          <w:numId w:val="25"/>
        </w:numPr>
        <w:pBdr>
          <w:top w:val="single" w:sz="4" w:space="1" w:color="auto"/>
          <w:left w:val="single" w:sz="4" w:space="4" w:color="auto"/>
          <w:bottom w:val="single" w:sz="4" w:space="1" w:color="auto"/>
          <w:right w:val="single" w:sz="4" w:space="4" w:color="auto"/>
        </w:pBdr>
        <w:ind w:left="927"/>
      </w:pPr>
      <w:r>
        <w:t xml:space="preserve">The deactivated RLC entity is not re-established </w:t>
      </w:r>
    </w:p>
    <w:p w14:paraId="550B0BA3" w14:textId="77777777" w:rsidR="003E4F90" w:rsidRDefault="003E4F90" w:rsidP="003E4F90">
      <w:pPr>
        <w:pStyle w:val="Doc-text2"/>
        <w:numPr>
          <w:ilvl w:val="0"/>
          <w:numId w:val="25"/>
        </w:numPr>
        <w:pBdr>
          <w:top w:val="single" w:sz="4" w:space="1" w:color="auto"/>
          <w:left w:val="single" w:sz="4" w:space="4" w:color="auto"/>
          <w:bottom w:val="single" w:sz="4" w:space="1" w:color="auto"/>
          <w:right w:val="single" w:sz="4" w:space="4" w:color="auto"/>
        </w:pBdr>
        <w:ind w:left="927"/>
      </w:pPr>
      <w:r w:rsidRPr="007F3897">
        <w:t>For CA</w:t>
      </w:r>
      <w:r>
        <w:t xml:space="preserve"> and DC</w:t>
      </w:r>
      <w:r w:rsidRPr="007F3897">
        <w:t xml:space="preserve"> upon deactivation of PDCP data duplication, the UE transmitting PDCP entity should indicate to lower layers to discard all PDCP PDUs provided for duplicate transmiss</w:t>
      </w:r>
      <w:r>
        <w:t xml:space="preserve">ion to the secondary RLC entity  </w:t>
      </w:r>
    </w:p>
    <w:p w14:paraId="23CA5C76" w14:textId="77777777" w:rsidR="003E4F90" w:rsidRPr="0056381D" w:rsidRDefault="003E4F90" w:rsidP="003E4F90">
      <w:pPr>
        <w:pStyle w:val="Doc-text2"/>
        <w:numPr>
          <w:ilvl w:val="0"/>
          <w:numId w:val="25"/>
        </w:numPr>
        <w:pBdr>
          <w:top w:val="single" w:sz="4" w:space="1" w:color="auto"/>
          <w:left w:val="single" w:sz="4" w:space="4" w:color="auto"/>
          <w:bottom w:val="single" w:sz="4" w:space="1" w:color="auto"/>
          <w:right w:val="single" w:sz="4" w:space="4" w:color="auto"/>
        </w:pBdr>
        <w:ind w:left="927"/>
      </w:pPr>
      <w:r>
        <w:t>W</w:t>
      </w:r>
      <w:r w:rsidRPr="0056381D">
        <w:t>hen configuring duplication, RRC can also set the initial state (active or inactive) for DRBs.</w:t>
      </w:r>
    </w:p>
    <w:p w14:paraId="2549D217" w14:textId="77777777" w:rsidR="003E4F90" w:rsidRPr="0056381D" w:rsidRDefault="003E4F90" w:rsidP="003E4F90">
      <w:pPr>
        <w:pStyle w:val="Doc-text2"/>
        <w:numPr>
          <w:ilvl w:val="0"/>
          <w:numId w:val="25"/>
        </w:numPr>
        <w:pBdr>
          <w:top w:val="single" w:sz="4" w:space="1" w:color="auto"/>
          <w:left w:val="single" w:sz="4" w:space="4" w:color="auto"/>
          <w:bottom w:val="single" w:sz="4" w:space="1" w:color="auto"/>
          <w:right w:val="single" w:sz="4" w:space="4" w:color="auto"/>
        </w:pBdr>
        <w:ind w:left="927"/>
      </w:pPr>
      <w:r>
        <w:t xml:space="preserve">If SRB is configured to use duplication, </w:t>
      </w:r>
      <w:r w:rsidRPr="0056381D">
        <w:t>the</w:t>
      </w:r>
      <w:r>
        <w:t xml:space="preserve"> </w:t>
      </w:r>
      <w:r w:rsidRPr="0056381D">
        <w:t xml:space="preserve">state is </w:t>
      </w:r>
      <w:r>
        <w:t xml:space="preserve">always </w:t>
      </w:r>
      <w:r w:rsidRPr="0056381D">
        <w:t>active</w:t>
      </w:r>
    </w:p>
    <w:p w14:paraId="1C0D912D" w14:textId="77777777" w:rsidR="003E4F90" w:rsidRPr="001951FD" w:rsidRDefault="003E4F90" w:rsidP="003E4F90">
      <w:pPr>
        <w:pStyle w:val="Doc-text2"/>
        <w:numPr>
          <w:ilvl w:val="0"/>
          <w:numId w:val="25"/>
        </w:numPr>
        <w:pBdr>
          <w:top w:val="single" w:sz="4" w:space="1" w:color="auto"/>
          <w:left w:val="single" w:sz="4" w:space="4" w:color="auto"/>
          <w:bottom w:val="single" w:sz="4" w:space="1" w:color="auto"/>
          <w:right w:val="single" w:sz="4" w:space="4" w:color="auto"/>
        </w:pBdr>
        <w:ind w:left="927"/>
      </w:pPr>
      <w:r w:rsidRPr="001951FD">
        <w:t>FFS Duplication is supported for SRBs for CA</w:t>
      </w:r>
      <w:r>
        <w:t xml:space="preserve"> </w:t>
      </w:r>
    </w:p>
    <w:p w14:paraId="1142AD76" w14:textId="1D1E35CD" w:rsidR="003E4F90" w:rsidRPr="00A24360" w:rsidRDefault="003E4F90" w:rsidP="003E4F90"/>
    <w:p w14:paraId="11C6A129" w14:textId="4D4EB60A" w:rsidR="005D3857" w:rsidRDefault="004000E8" w:rsidP="00AE319E">
      <w:pPr>
        <w:pStyle w:val="Heading1"/>
      </w:pPr>
      <w:r w:rsidRPr="00CE0424">
        <w:t>Discussion</w:t>
      </w:r>
      <w:bookmarkEnd w:id="1"/>
    </w:p>
    <w:p w14:paraId="7BC6C85D" w14:textId="569AD7D0" w:rsidR="006D6E64" w:rsidRDefault="00101D0C" w:rsidP="001476EA">
      <w:r>
        <w:t>When duplication in CA is deactivated, it had been agreed that the carrier transmission restrictions are lifted. Given that with the agreement from AH#1801, RLC entities are not re-established, some remaining data may still be transmitted in the secondary RLC entity</w:t>
      </w:r>
      <w:r w:rsidR="00801D4C">
        <w:t xml:space="preserve"> after deactivation. This would </w:t>
      </w:r>
      <w:r>
        <w:t xml:space="preserve">be data currently in a retransmission process, i.e. in flight. New RLC data not yet transmitted is discarded as agreed at duplicate deactivation. </w:t>
      </w:r>
      <w:r w:rsidR="001476EA">
        <w:t xml:space="preserve">We believe that for this few remaining re-transmission data it does not matter which carrier is used for transmission, i.e. that the lifting of the carrier transmission restrictions should also apply to this remaining data (no special handling needed). </w:t>
      </w:r>
    </w:p>
    <w:p w14:paraId="567AB07C" w14:textId="3355D99E" w:rsidR="001476EA" w:rsidRDefault="001476EA" w:rsidP="001476EA">
      <w:pPr>
        <w:pStyle w:val="Proposal"/>
      </w:pPr>
      <w:bookmarkStart w:id="2" w:name="_Toc505611408"/>
      <w:bookmarkStart w:id="3" w:name="_Toc505866430"/>
      <w:bookmarkStart w:id="4" w:name="_Toc505866459"/>
      <w:bookmarkStart w:id="5" w:name="_Toc506276188"/>
      <w:bookmarkStart w:id="6" w:name="_Toc506276197"/>
      <w:bookmarkStart w:id="7" w:name="_Toc506464100"/>
      <w:r>
        <w:t>After duplication deactivation, remaining data on RLC may be transmitted on any carrier (i.e. carrier transmission restrictions not applied anymore).</w:t>
      </w:r>
      <w:bookmarkEnd w:id="2"/>
      <w:bookmarkEnd w:id="3"/>
      <w:bookmarkEnd w:id="4"/>
      <w:bookmarkEnd w:id="5"/>
      <w:bookmarkEnd w:id="6"/>
      <w:bookmarkEnd w:id="7"/>
    </w:p>
    <w:p w14:paraId="7F8A4561" w14:textId="1F893923" w:rsidR="001D7822" w:rsidRDefault="001D7822" w:rsidP="001D7822">
      <w:r>
        <w:lastRenderedPageBreak/>
        <w:t>Another open issue in relation of duplication and RLC, is how the RLC logical channel triggering maximum number of retransmissions should be considered. RLC indicates the maximum number of retransmissions reached to higher layers. It is noteworthy that this case previously lead in both RLF and SCG RLF to reset of the corresponding MAC entity. This is not the case in duplication, i.e. transmission of data via the RLC entity not reaching the maximum retransmissions continues. This leads to the new situation that a RLC entity that is suspended due to maximum number of retransmission reached continues to be considered by MAC. It should be clarified that data of the suspended RLC logical channel is not considered on MAC, i.e. simply ignored as if there not such a logical channel.</w:t>
      </w:r>
    </w:p>
    <w:p w14:paraId="2DAF8158" w14:textId="1E89C695" w:rsidR="001D7822" w:rsidRDefault="001D7822" w:rsidP="001D7822">
      <w:pPr>
        <w:pStyle w:val="Proposal"/>
      </w:pPr>
      <w:bookmarkStart w:id="8" w:name="_Toc506276189"/>
      <w:bookmarkStart w:id="9" w:name="_Toc506276198"/>
      <w:bookmarkStart w:id="10" w:name="_Toc506464101"/>
      <w:r>
        <w:t>When an RLC logical channel is suspended due to maximum number of retransmissions reached, remaining data on that logical channel is ignored by MAC, i.e. MAC ignores suspended logical channels in LCP and BSR calculation.</w:t>
      </w:r>
      <w:bookmarkEnd w:id="8"/>
      <w:bookmarkEnd w:id="9"/>
      <w:bookmarkEnd w:id="10"/>
    </w:p>
    <w:p w14:paraId="7612A192" w14:textId="77777777" w:rsidR="00C01F33" w:rsidRPr="00CE0424" w:rsidRDefault="00C01F33" w:rsidP="00CE0424">
      <w:pPr>
        <w:pStyle w:val="Heading1"/>
      </w:pPr>
      <w:r w:rsidRPr="00CE0424">
        <w:t>Conclusion</w:t>
      </w:r>
      <w:r w:rsidR="00521FE6">
        <w:t>s</w:t>
      </w:r>
    </w:p>
    <w:p w14:paraId="7BECFE82" w14:textId="77777777" w:rsidR="00F31DF8"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propos</w:t>
      </w:r>
      <w:bookmarkStart w:id="11" w:name="_GoBack"/>
      <w:bookmarkEnd w:id="11"/>
      <w:r w:rsidRPr="00CE0424">
        <w:t>e the following:</w:t>
      </w:r>
      <w:r>
        <w:rPr>
          <w:b/>
          <w:bCs/>
        </w:rPr>
        <w:fldChar w:fldCharType="begin"/>
      </w:r>
      <w:r w:rsidR="005B06D4">
        <w:rPr>
          <w:b/>
          <w:bCs/>
        </w:rPr>
        <w:instrText xml:space="preserve"> TOC \f \n \p " " \t "Proposal</w:instrText>
      </w:r>
      <w:r>
        <w:rPr>
          <w:b/>
          <w:bCs/>
        </w:rPr>
        <w:instrText xml:space="preserve">" </w:instrText>
      </w:r>
      <w:r>
        <w:rPr>
          <w:b/>
          <w:bCs/>
        </w:rPr>
        <w:fldChar w:fldCharType="separate"/>
      </w:r>
    </w:p>
    <w:p w14:paraId="4DECAEFF" w14:textId="77777777" w:rsidR="00F31DF8" w:rsidRDefault="00F31DF8">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After duplication deactivation, remaining data on RLC may be transmitted on any carrier (i.e. carrier transmission restrictions not applied anymore).</w:t>
      </w:r>
    </w:p>
    <w:p w14:paraId="0C024A86" w14:textId="77777777" w:rsidR="00F31DF8" w:rsidRDefault="00F31DF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When an RLC logical channel is suspended due to maximum number of retransmissions reached, remaining data on that logical channel is ignored by MAC, i.e. MAC ignores suspended logical channels in LCP and BSR calculation.</w:t>
      </w:r>
    </w:p>
    <w:p w14:paraId="36C537CB" w14:textId="0E52A6AD" w:rsidR="008E065E" w:rsidRPr="00CE0424" w:rsidRDefault="008E065E" w:rsidP="008E065E">
      <w:pPr>
        <w:rPr>
          <w:b/>
          <w:bCs/>
        </w:rPr>
      </w:pPr>
      <w:r>
        <w:rPr>
          <w:b/>
          <w:bCs/>
        </w:rPr>
        <w:fldChar w:fldCharType="end"/>
      </w:r>
    </w:p>
    <w:p w14:paraId="057C9EFB" w14:textId="0F804A78" w:rsidR="00B9694F" w:rsidRPr="000711B4" w:rsidRDefault="00B9694F" w:rsidP="004A1867">
      <w:pPr>
        <w:pStyle w:val="Reference"/>
        <w:numPr>
          <w:ilvl w:val="0"/>
          <w:numId w:val="0"/>
        </w:numPr>
        <w:ind w:left="567"/>
        <w:rPr>
          <w:highlight w:val="yellow"/>
        </w:rPr>
      </w:pPr>
      <w:bookmarkStart w:id="12" w:name="_In-sequence_SDU_delivery"/>
      <w:bookmarkEnd w:id="12"/>
    </w:p>
    <w:sectPr w:rsidR="00B9694F" w:rsidRPr="000711B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41D34" w14:textId="77777777" w:rsidR="0065026E" w:rsidRDefault="0065026E">
      <w:r>
        <w:separator/>
      </w:r>
    </w:p>
  </w:endnote>
  <w:endnote w:type="continuationSeparator" w:id="0">
    <w:p w14:paraId="503FE600" w14:textId="77777777" w:rsidR="0065026E" w:rsidRDefault="00650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CA33D"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D9737"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B4155"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BA3F1" w14:textId="77777777" w:rsidR="0065026E" w:rsidRDefault="0065026E">
      <w:r>
        <w:separator/>
      </w:r>
    </w:p>
  </w:footnote>
  <w:footnote w:type="continuationSeparator" w:id="0">
    <w:p w14:paraId="30EA9E2A" w14:textId="77777777" w:rsidR="0065026E" w:rsidRDefault="00650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71C34"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E15C2"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33923"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4B0D65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540BC9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CC0D7E0"/>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B173F2"/>
    <w:multiLevelType w:val="hybridMultilevel"/>
    <w:tmpl w:val="5B5AF91C"/>
    <w:lvl w:ilvl="0" w:tplc="2CD6841A">
      <w:start w:val="1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A75659"/>
    <w:multiLevelType w:val="hybridMultilevel"/>
    <w:tmpl w:val="BF106B8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7FBD3778"/>
    <w:multiLevelType w:val="hybridMultilevel"/>
    <w:tmpl w:val="CF08184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16"/>
  </w:num>
  <w:num w:numId="3">
    <w:abstractNumId w:val="13"/>
  </w:num>
  <w:num w:numId="4">
    <w:abstractNumId w:val="14"/>
  </w:num>
  <w:num w:numId="5">
    <w:abstractNumId w:val="11"/>
  </w:num>
  <w:num w:numId="6">
    <w:abstractNumId w:val="15"/>
  </w:num>
  <w:num w:numId="7">
    <w:abstractNumId w:val="19"/>
  </w:num>
  <w:num w:numId="8">
    <w:abstractNumId w:val="12"/>
  </w:num>
  <w:num w:numId="9">
    <w:abstractNumId w:val="10"/>
  </w:num>
  <w:num w:numId="10">
    <w:abstractNumId w:val="3"/>
  </w:num>
  <w:num w:numId="11">
    <w:abstractNumId w:val="2"/>
  </w:num>
  <w:num w:numId="12">
    <w:abstractNumId w:val="1"/>
  </w:num>
  <w:num w:numId="13">
    <w:abstractNumId w:val="17"/>
  </w:num>
  <w:num w:numId="14">
    <w:abstractNumId w:val="0"/>
  </w:num>
  <w:num w:numId="15">
    <w:abstractNumId w:val="21"/>
  </w:num>
  <w:num w:numId="16">
    <w:abstractNumId w:val="9"/>
  </w:num>
  <w:num w:numId="17">
    <w:abstractNumId w:val="22"/>
  </w:num>
  <w:num w:numId="18">
    <w:abstractNumId w:val="8"/>
  </w:num>
  <w:num w:numId="19">
    <w:abstractNumId w:val="23"/>
  </w:num>
  <w:num w:numId="20">
    <w:abstractNumId w:val="20"/>
  </w:num>
  <w:num w:numId="21">
    <w:abstractNumId w:val="5"/>
  </w:num>
  <w:num w:numId="22">
    <w:abstractNumId w:val="4"/>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0728"/>
    <w:rsid w:val="00001118"/>
    <w:rsid w:val="00002A37"/>
    <w:rsid w:val="000039F4"/>
    <w:rsid w:val="00006446"/>
    <w:rsid w:val="00006896"/>
    <w:rsid w:val="00007CDC"/>
    <w:rsid w:val="00011B28"/>
    <w:rsid w:val="00015D15"/>
    <w:rsid w:val="00022AB9"/>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11B4"/>
    <w:rsid w:val="000752D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1C1"/>
    <w:rsid w:val="000F6DF3"/>
    <w:rsid w:val="000F73EF"/>
    <w:rsid w:val="001005FF"/>
    <w:rsid w:val="00101157"/>
    <w:rsid w:val="00101D0C"/>
    <w:rsid w:val="001062FB"/>
    <w:rsid w:val="001063E6"/>
    <w:rsid w:val="00113CF4"/>
    <w:rsid w:val="001153EA"/>
    <w:rsid w:val="00115643"/>
    <w:rsid w:val="00116765"/>
    <w:rsid w:val="0012150C"/>
    <w:rsid w:val="001219F5"/>
    <w:rsid w:val="00121A20"/>
    <w:rsid w:val="0012377F"/>
    <w:rsid w:val="00124314"/>
    <w:rsid w:val="00126B4A"/>
    <w:rsid w:val="00132FD0"/>
    <w:rsid w:val="001344C0"/>
    <w:rsid w:val="001346FA"/>
    <w:rsid w:val="00135252"/>
    <w:rsid w:val="001364E7"/>
    <w:rsid w:val="00137AB5"/>
    <w:rsid w:val="00137F0B"/>
    <w:rsid w:val="001476EA"/>
    <w:rsid w:val="00151E23"/>
    <w:rsid w:val="001526E0"/>
    <w:rsid w:val="001551B5"/>
    <w:rsid w:val="00156F3D"/>
    <w:rsid w:val="00160A00"/>
    <w:rsid w:val="001659C1"/>
    <w:rsid w:val="00173A8E"/>
    <w:rsid w:val="00177795"/>
    <w:rsid w:val="0018143F"/>
    <w:rsid w:val="00190AC1"/>
    <w:rsid w:val="0019341A"/>
    <w:rsid w:val="00197DF9"/>
    <w:rsid w:val="001A1987"/>
    <w:rsid w:val="001A2564"/>
    <w:rsid w:val="001A6173"/>
    <w:rsid w:val="001A6CBA"/>
    <w:rsid w:val="001B0D97"/>
    <w:rsid w:val="001B5A5D"/>
    <w:rsid w:val="001B5FC0"/>
    <w:rsid w:val="001C1CE5"/>
    <w:rsid w:val="001C3D2A"/>
    <w:rsid w:val="001C4079"/>
    <w:rsid w:val="001D51BA"/>
    <w:rsid w:val="001D6342"/>
    <w:rsid w:val="001D6D53"/>
    <w:rsid w:val="001D7822"/>
    <w:rsid w:val="001E58E2"/>
    <w:rsid w:val="001E7AED"/>
    <w:rsid w:val="001F1A8D"/>
    <w:rsid w:val="001F3916"/>
    <w:rsid w:val="001F54C5"/>
    <w:rsid w:val="001F662C"/>
    <w:rsid w:val="001F7074"/>
    <w:rsid w:val="00200490"/>
    <w:rsid w:val="002004F2"/>
    <w:rsid w:val="00201F3A"/>
    <w:rsid w:val="00203F96"/>
    <w:rsid w:val="002069B2"/>
    <w:rsid w:val="00207FA3"/>
    <w:rsid w:val="00214DA8"/>
    <w:rsid w:val="00215423"/>
    <w:rsid w:val="002154A7"/>
    <w:rsid w:val="002158FA"/>
    <w:rsid w:val="00215D95"/>
    <w:rsid w:val="00220600"/>
    <w:rsid w:val="002224DB"/>
    <w:rsid w:val="00223FCB"/>
    <w:rsid w:val="002252C3"/>
    <w:rsid w:val="00225C54"/>
    <w:rsid w:val="00230765"/>
    <w:rsid w:val="002319E4"/>
    <w:rsid w:val="00235632"/>
    <w:rsid w:val="00235872"/>
    <w:rsid w:val="002359B6"/>
    <w:rsid w:val="00241559"/>
    <w:rsid w:val="002435B3"/>
    <w:rsid w:val="002458EB"/>
    <w:rsid w:val="002500C8"/>
    <w:rsid w:val="00256492"/>
    <w:rsid w:val="002573C4"/>
    <w:rsid w:val="00257543"/>
    <w:rsid w:val="002617E7"/>
    <w:rsid w:val="00264228"/>
    <w:rsid w:val="00264334"/>
    <w:rsid w:val="0026473E"/>
    <w:rsid w:val="00266214"/>
    <w:rsid w:val="00267C83"/>
    <w:rsid w:val="0027144F"/>
    <w:rsid w:val="00271F3A"/>
    <w:rsid w:val="00273278"/>
    <w:rsid w:val="002737F4"/>
    <w:rsid w:val="0027744B"/>
    <w:rsid w:val="002805F5"/>
    <w:rsid w:val="00280751"/>
    <w:rsid w:val="0028077B"/>
    <w:rsid w:val="0028280A"/>
    <w:rsid w:val="00282E9A"/>
    <w:rsid w:val="00286ACD"/>
    <w:rsid w:val="00287838"/>
    <w:rsid w:val="002907B5"/>
    <w:rsid w:val="00292EB7"/>
    <w:rsid w:val="00296227"/>
    <w:rsid w:val="00296F44"/>
    <w:rsid w:val="0029777D"/>
    <w:rsid w:val="002A055E"/>
    <w:rsid w:val="002A1D4E"/>
    <w:rsid w:val="002A2869"/>
    <w:rsid w:val="002A41C0"/>
    <w:rsid w:val="002B24D6"/>
    <w:rsid w:val="002C41E6"/>
    <w:rsid w:val="002C5BE9"/>
    <w:rsid w:val="002D071A"/>
    <w:rsid w:val="002D34B2"/>
    <w:rsid w:val="002D529E"/>
    <w:rsid w:val="002D7637"/>
    <w:rsid w:val="002E17F2"/>
    <w:rsid w:val="002E7CAE"/>
    <w:rsid w:val="002F03DF"/>
    <w:rsid w:val="002F2771"/>
    <w:rsid w:val="002F37A9"/>
    <w:rsid w:val="00301CE6"/>
    <w:rsid w:val="0030256B"/>
    <w:rsid w:val="0030501F"/>
    <w:rsid w:val="00307220"/>
    <w:rsid w:val="00307BA1"/>
    <w:rsid w:val="00311702"/>
    <w:rsid w:val="00311E82"/>
    <w:rsid w:val="00313FD6"/>
    <w:rsid w:val="003143BD"/>
    <w:rsid w:val="003203ED"/>
    <w:rsid w:val="00322A7B"/>
    <w:rsid w:val="00322C9F"/>
    <w:rsid w:val="00322F42"/>
    <w:rsid w:val="00324D23"/>
    <w:rsid w:val="00331751"/>
    <w:rsid w:val="00334579"/>
    <w:rsid w:val="00335858"/>
    <w:rsid w:val="00336BDA"/>
    <w:rsid w:val="003412E2"/>
    <w:rsid w:val="00342BD7"/>
    <w:rsid w:val="00343A07"/>
    <w:rsid w:val="00343F8F"/>
    <w:rsid w:val="00346D75"/>
    <w:rsid w:val="00346DB5"/>
    <w:rsid w:val="003477B1"/>
    <w:rsid w:val="0035491B"/>
    <w:rsid w:val="00357380"/>
    <w:rsid w:val="003602D9"/>
    <w:rsid w:val="003604CE"/>
    <w:rsid w:val="00370E47"/>
    <w:rsid w:val="003742AC"/>
    <w:rsid w:val="003751C2"/>
    <w:rsid w:val="00375770"/>
    <w:rsid w:val="00377CE1"/>
    <w:rsid w:val="00385BF0"/>
    <w:rsid w:val="00386D0F"/>
    <w:rsid w:val="003939FF"/>
    <w:rsid w:val="003A2223"/>
    <w:rsid w:val="003A2A0F"/>
    <w:rsid w:val="003A3818"/>
    <w:rsid w:val="003A45A1"/>
    <w:rsid w:val="003A5B0A"/>
    <w:rsid w:val="003A6BAC"/>
    <w:rsid w:val="003A7EF3"/>
    <w:rsid w:val="003B159C"/>
    <w:rsid w:val="003B1828"/>
    <w:rsid w:val="003B369F"/>
    <w:rsid w:val="003B36A3"/>
    <w:rsid w:val="003B460B"/>
    <w:rsid w:val="003B625B"/>
    <w:rsid w:val="003B7FE5"/>
    <w:rsid w:val="003C11C8"/>
    <w:rsid w:val="003C2702"/>
    <w:rsid w:val="003C2A40"/>
    <w:rsid w:val="003C7806"/>
    <w:rsid w:val="003D109F"/>
    <w:rsid w:val="003D2478"/>
    <w:rsid w:val="003D3C45"/>
    <w:rsid w:val="003D5B1F"/>
    <w:rsid w:val="003E15FA"/>
    <w:rsid w:val="003E4263"/>
    <w:rsid w:val="003E4F90"/>
    <w:rsid w:val="003E55E4"/>
    <w:rsid w:val="003E74E3"/>
    <w:rsid w:val="003F05C7"/>
    <w:rsid w:val="003F2CD4"/>
    <w:rsid w:val="003F68EB"/>
    <w:rsid w:val="003F6BBE"/>
    <w:rsid w:val="004000E8"/>
    <w:rsid w:val="00400757"/>
    <w:rsid w:val="00402E2B"/>
    <w:rsid w:val="0040512B"/>
    <w:rsid w:val="00405CA5"/>
    <w:rsid w:val="00407CD3"/>
    <w:rsid w:val="00410134"/>
    <w:rsid w:val="00410B72"/>
    <w:rsid w:val="00410F18"/>
    <w:rsid w:val="0041263E"/>
    <w:rsid w:val="00413AAC"/>
    <w:rsid w:val="00421105"/>
    <w:rsid w:val="004242F4"/>
    <w:rsid w:val="00427248"/>
    <w:rsid w:val="004301DE"/>
    <w:rsid w:val="00436A81"/>
    <w:rsid w:val="00437447"/>
    <w:rsid w:val="00437ACC"/>
    <w:rsid w:val="00441A92"/>
    <w:rsid w:val="00444F56"/>
    <w:rsid w:val="00446488"/>
    <w:rsid w:val="004517AA"/>
    <w:rsid w:val="00452CAC"/>
    <w:rsid w:val="00457565"/>
    <w:rsid w:val="00457B71"/>
    <w:rsid w:val="004669E2"/>
    <w:rsid w:val="00470C31"/>
    <w:rsid w:val="004734D0"/>
    <w:rsid w:val="0047556B"/>
    <w:rsid w:val="00477768"/>
    <w:rsid w:val="0048229D"/>
    <w:rsid w:val="00492BC5"/>
    <w:rsid w:val="004964F1"/>
    <w:rsid w:val="004A16BC"/>
    <w:rsid w:val="004A1867"/>
    <w:rsid w:val="004A2B94"/>
    <w:rsid w:val="004B7C0C"/>
    <w:rsid w:val="004C1C3B"/>
    <w:rsid w:val="004C2DB9"/>
    <w:rsid w:val="004C3898"/>
    <w:rsid w:val="004D36B1"/>
    <w:rsid w:val="004D4BB8"/>
    <w:rsid w:val="004D7EBD"/>
    <w:rsid w:val="004E0830"/>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1FE6"/>
    <w:rsid w:val="00524A4D"/>
    <w:rsid w:val="00524D04"/>
    <w:rsid w:val="0052640F"/>
    <w:rsid w:val="00534B59"/>
    <w:rsid w:val="00536759"/>
    <w:rsid w:val="00537C62"/>
    <w:rsid w:val="00546970"/>
    <w:rsid w:val="00554E19"/>
    <w:rsid w:val="0056121F"/>
    <w:rsid w:val="005660F3"/>
    <w:rsid w:val="00572505"/>
    <w:rsid w:val="00580D7E"/>
    <w:rsid w:val="00582809"/>
    <w:rsid w:val="00583F06"/>
    <w:rsid w:val="0058798C"/>
    <w:rsid w:val="005900FA"/>
    <w:rsid w:val="005935A4"/>
    <w:rsid w:val="005948C2"/>
    <w:rsid w:val="00594FEA"/>
    <w:rsid w:val="005955F5"/>
    <w:rsid w:val="00595DCA"/>
    <w:rsid w:val="00595F11"/>
    <w:rsid w:val="0059779B"/>
    <w:rsid w:val="005A209A"/>
    <w:rsid w:val="005A662D"/>
    <w:rsid w:val="005B06D4"/>
    <w:rsid w:val="005B35D7"/>
    <w:rsid w:val="005B392A"/>
    <w:rsid w:val="005B3AA3"/>
    <w:rsid w:val="005B591A"/>
    <w:rsid w:val="005B6F83"/>
    <w:rsid w:val="005C74FB"/>
    <w:rsid w:val="005D1602"/>
    <w:rsid w:val="005D3857"/>
    <w:rsid w:val="005E385F"/>
    <w:rsid w:val="005E5B81"/>
    <w:rsid w:val="005F2CB1"/>
    <w:rsid w:val="005F3025"/>
    <w:rsid w:val="005F618C"/>
    <w:rsid w:val="005F70BD"/>
    <w:rsid w:val="0060283C"/>
    <w:rsid w:val="00604F14"/>
    <w:rsid w:val="00611B83"/>
    <w:rsid w:val="00613257"/>
    <w:rsid w:val="00615E98"/>
    <w:rsid w:val="006209E6"/>
    <w:rsid w:val="00620A71"/>
    <w:rsid w:val="00620D80"/>
    <w:rsid w:val="006234A6"/>
    <w:rsid w:val="006251D3"/>
    <w:rsid w:val="00630001"/>
    <w:rsid w:val="006311B3"/>
    <w:rsid w:val="00631CA0"/>
    <w:rsid w:val="0063284C"/>
    <w:rsid w:val="006338A5"/>
    <w:rsid w:val="00636398"/>
    <w:rsid w:val="006368D3"/>
    <w:rsid w:val="006377EC"/>
    <w:rsid w:val="0064151F"/>
    <w:rsid w:val="00641533"/>
    <w:rsid w:val="0064208D"/>
    <w:rsid w:val="00643475"/>
    <w:rsid w:val="0064396A"/>
    <w:rsid w:val="00644815"/>
    <w:rsid w:val="0064624E"/>
    <w:rsid w:val="0065026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71E"/>
    <w:rsid w:val="00683ECE"/>
    <w:rsid w:val="006914C4"/>
    <w:rsid w:val="00695FC2"/>
    <w:rsid w:val="00696949"/>
    <w:rsid w:val="00697052"/>
    <w:rsid w:val="006A46FB"/>
    <w:rsid w:val="006A5E28"/>
    <w:rsid w:val="006A697B"/>
    <w:rsid w:val="006A7AFF"/>
    <w:rsid w:val="006B1816"/>
    <w:rsid w:val="006B2099"/>
    <w:rsid w:val="006B50CF"/>
    <w:rsid w:val="006C03B8"/>
    <w:rsid w:val="006C1C0A"/>
    <w:rsid w:val="006C5EC9"/>
    <w:rsid w:val="006C6059"/>
    <w:rsid w:val="006C7522"/>
    <w:rsid w:val="006D6E64"/>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9FD"/>
    <w:rsid w:val="00712287"/>
    <w:rsid w:val="00712772"/>
    <w:rsid w:val="007148D3"/>
    <w:rsid w:val="00715B9A"/>
    <w:rsid w:val="00726EA6"/>
    <w:rsid w:val="00727208"/>
    <w:rsid w:val="00727680"/>
    <w:rsid w:val="0073204F"/>
    <w:rsid w:val="007348B1"/>
    <w:rsid w:val="007362A6"/>
    <w:rsid w:val="00736D7D"/>
    <w:rsid w:val="00740E58"/>
    <w:rsid w:val="007445A0"/>
    <w:rsid w:val="0074524B"/>
    <w:rsid w:val="00747D8B"/>
    <w:rsid w:val="00751228"/>
    <w:rsid w:val="00751FE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ED5"/>
    <w:rsid w:val="007C3D18"/>
    <w:rsid w:val="007C60BF"/>
    <w:rsid w:val="007C6A07"/>
    <w:rsid w:val="007C75A1"/>
    <w:rsid w:val="007C77A5"/>
    <w:rsid w:val="007D04E5"/>
    <w:rsid w:val="007D5901"/>
    <w:rsid w:val="007D7526"/>
    <w:rsid w:val="007E4610"/>
    <w:rsid w:val="007E4715"/>
    <w:rsid w:val="007E505B"/>
    <w:rsid w:val="007E7091"/>
    <w:rsid w:val="00801D4C"/>
    <w:rsid w:val="00803FAE"/>
    <w:rsid w:val="0080605F"/>
    <w:rsid w:val="008068BC"/>
    <w:rsid w:val="00807786"/>
    <w:rsid w:val="00811FCB"/>
    <w:rsid w:val="008158D6"/>
    <w:rsid w:val="0081674C"/>
    <w:rsid w:val="00817196"/>
    <w:rsid w:val="008235DB"/>
    <w:rsid w:val="00824AB4"/>
    <w:rsid w:val="00825C42"/>
    <w:rsid w:val="00825D25"/>
    <w:rsid w:val="00827D6F"/>
    <w:rsid w:val="008376AC"/>
    <w:rsid w:val="0084124A"/>
    <w:rsid w:val="008444E8"/>
    <w:rsid w:val="00844E80"/>
    <w:rsid w:val="00846FE7"/>
    <w:rsid w:val="00854F97"/>
    <w:rsid w:val="00856911"/>
    <w:rsid w:val="0086731C"/>
    <w:rsid w:val="008677FD"/>
    <w:rsid w:val="008706D4"/>
    <w:rsid w:val="00870F8A"/>
    <w:rsid w:val="008719A4"/>
    <w:rsid w:val="00871D23"/>
    <w:rsid w:val="00874312"/>
    <w:rsid w:val="0087437C"/>
    <w:rsid w:val="00875CD7"/>
    <w:rsid w:val="00876B4D"/>
    <w:rsid w:val="00877F18"/>
    <w:rsid w:val="0088782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C4"/>
    <w:rsid w:val="008F33DC"/>
    <w:rsid w:val="008F477F"/>
    <w:rsid w:val="00902350"/>
    <w:rsid w:val="0090336B"/>
    <w:rsid w:val="00904E2A"/>
    <w:rsid w:val="009053AA"/>
    <w:rsid w:val="00906939"/>
    <w:rsid w:val="00910B7D"/>
    <w:rsid w:val="00911DFB"/>
    <w:rsid w:val="009139D9"/>
    <w:rsid w:val="00914AD8"/>
    <w:rsid w:val="00914DB8"/>
    <w:rsid w:val="00916079"/>
    <w:rsid w:val="00917CE9"/>
    <w:rsid w:val="00920BF2"/>
    <w:rsid w:val="00922010"/>
    <w:rsid w:val="00925110"/>
    <w:rsid w:val="00930C80"/>
    <w:rsid w:val="009314DF"/>
    <w:rsid w:val="00931BD9"/>
    <w:rsid w:val="00934FC4"/>
    <w:rsid w:val="009368F3"/>
    <w:rsid w:val="00941636"/>
    <w:rsid w:val="00943742"/>
    <w:rsid w:val="00945C05"/>
    <w:rsid w:val="00946945"/>
    <w:rsid w:val="00947713"/>
    <w:rsid w:val="00950DE7"/>
    <w:rsid w:val="00951A88"/>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0CE"/>
    <w:rsid w:val="009D703C"/>
    <w:rsid w:val="009D718F"/>
    <w:rsid w:val="009E068F"/>
    <w:rsid w:val="009E14E0"/>
    <w:rsid w:val="009E35DB"/>
    <w:rsid w:val="009E47A3"/>
    <w:rsid w:val="009F0838"/>
    <w:rsid w:val="009F08F3"/>
    <w:rsid w:val="009F344F"/>
    <w:rsid w:val="009F561F"/>
    <w:rsid w:val="00A048A8"/>
    <w:rsid w:val="00A04F49"/>
    <w:rsid w:val="00A1238E"/>
    <w:rsid w:val="00A13E54"/>
    <w:rsid w:val="00A149AB"/>
    <w:rsid w:val="00A17F63"/>
    <w:rsid w:val="00A2052C"/>
    <w:rsid w:val="00A2193B"/>
    <w:rsid w:val="00A2351A"/>
    <w:rsid w:val="00A264A9"/>
    <w:rsid w:val="00A27785"/>
    <w:rsid w:val="00A30187"/>
    <w:rsid w:val="00A3120E"/>
    <w:rsid w:val="00A32746"/>
    <w:rsid w:val="00A3329C"/>
    <w:rsid w:val="00A3448A"/>
    <w:rsid w:val="00A36297"/>
    <w:rsid w:val="00A41458"/>
    <w:rsid w:val="00A41E2B"/>
    <w:rsid w:val="00A45B74"/>
    <w:rsid w:val="00A4678C"/>
    <w:rsid w:val="00A52E1D"/>
    <w:rsid w:val="00A61499"/>
    <w:rsid w:val="00A62A77"/>
    <w:rsid w:val="00A63483"/>
    <w:rsid w:val="00A657D7"/>
    <w:rsid w:val="00A660AC"/>
    <w:rsid w:val="00A66F55"/>
    <w:rsid w:val="00A67E6C"/>
    <w:rsid w:val="00A70B8E"/>
    <w:rsid w:val="00A71B99"/>
    <w:rsid w:val="00A739D0"/>
    <w:rsid w:val="00A761D4"/>
    <w:rsid w:val="00A77EC4"/>
    <w:rsid w:val="00A92879"/>
    <w:rsid w:val="00A9442A"/>
    <w:rsid w:val="00AA016F"/>
    <w:rsid w:val="00AA082E"/>
    <w:rsid w:val="00AA1ED6"/>
    <w:rsid w:val="00AA51D6"/>
    <w:rsid w:val="00AB0BC8"/>
    <w:rsid w:val="00AB11CA"/>
    <w:rsid w:val="00AB14D9"/>
    <w:rsid w:val="00AB2849"/>
    <w:rsid w:val="00AB4AB8"/>
    <w:rsid w:val="00AB655E"/>
    <w:rsid w:val="00AB7C2B"/>
    <w:rsid w:val="00AC007F"/>
    <w:rsid w:val="00AC2ECD"/>
    <w:rsid w:val="00AC3119"/>
    <w:rsid w:val="00AC49FB"/>
    <w:rsid w:val="00AC5A10"/>
    <w:rsid w:val="00AD0AA3"/>
    <w:rsid w:val="00AD2995"/>
    <w:rsid w:val="00AD3F94"/>
    <w:rsid w:val="00AD4A5A"/>
    <w:rsid w:val="00AE1E7A"/>
    <w:rsid w:val="00AE27AC"/>
    <w:rsid w:val="00AE319E"/>
    <w:rsid w:val="00AE3743"/>
    <w:rsid w:val="00AE40E0"/>
    <w:rsid w:val="00AE4DBA"/>
    <w:rsid w:val="00AE4F07"/>
    <w:rsid w:val="00AF1C5D"/>
    <w:rsid w:val="00AF42D7"/>
    <w:rsid w:val="00B006FE"/>
    <w:rsid w:val="00B007CB"/>
    <w:rsid w:val="00B02AA9"/>
    <w:rsid w:val="00B02FA3"/>
    <w:rsid w:val="00B04F7E"/>
    <w:rsid w:val="00B05084"/>
    <w:rsid w:val="00B1180C"/>
    <w:rsid w:val="00B157F9"/>
    <w:rsid w:val="00B20256"/>
    <w:rsid w:val="00B20D09"/>
    <w:rsid w:val="00B2763F"/>
    <w:rsid w:val="00B27AAC"/>
    <w:rsid w:val="00B30929"/>
    <w:rsid w:val="00B36153"/>
    <w:rsid w:val="00B372AA"/>
    <w:rsid w:val="00B40445"/>
    <w:rsid w:val="00B41888"/>
    <w:rsid w:val="00B45A52"/>
    <w:rsid w:val="00B46175"/>
    <w:rsid w:val="00B6188F"/>
    <w:rsid w:val="00B664C7"/>
    <w:rsid w:val="00B739F6"/>
    <w:rsid w:val="00B7569B"/>
    <w:rsid w:val="00B77A21"/>
    <w:rsid w:val="00B81A6C"/>
    <w:rsid w:val="00B85DE5"/>
    <w:rsid w:val="00B909EB"/>
    <w:rsid w:val="00B90F73"/>
    <w:rsid w:val="00B915D1"/>
    <w:rsid w:val="00B93B59"/>
    <w:rsid w:val="00B9406A"/>
    <w:rsid w:val="00B9694F"/>
    <w:rsid w:val="00BA2280"/>
    <w:rsid w:val="00BA2A08"/>
    <w:rsid w:val="00BA56D2"/>
    <w:rsid w:val="00BA76E0"/>
    <w:rsid w:val="00BB0BFC"/>
    <w:rsid w:val="00BB2A25"/>
    <w:rsid w:val="00BB51E9"/>
    <w:rsid w:val="00BC0FDC"/>
    <w:rsid w:val="00BC3053"/>
    <w:rsid w:val="00BC4D2E"/>
    <w:rsid w:val="00BD48AC"/>
    <w:rsid w:val="00BD5F1A"/>
    <w:rsid w:val="00BE1234"/>
    <w:rsid w:val="00BE2FA6"/>
    <w:rsid w:val="00BE333F"/>
    <w:rsid w:val="00BE7406"/>
    <w:rsid w:val="00BE7603"/>
    <w:rsid w:val="00BF3279"/>
    <w:rsid w:val="00BF732B"/>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6C4A"/>
    <w:rsid w:val="00C279B5"/>
    <w:rsid w:val="00C27C45"/>
    <w:rsid w:val="00C3719D"/>
    <w:rsid w:val="00C4785B"/>
    <w:rsid w:val="00C54995"/>
    <w:rsid w:val="00C54D41"/>
    <w:rsid w:val="00C60783"/>
    <w:rsid w:val="00C64672"/>
    <w:rsid w:val="00C70697"/>
    <w:rsid w:val="00C71FCE"/>
    <w:rsid w:val="00C72EF4"/>
    <w:rsid w:val="00C75D2F"/>
    <w:rsid w:val="00C767BE"/>
    <w:rsid w:val="00C76E3C"/>
    <w:rsid w:val="00C81568"/>
    <w:rsid w:val="00C9027A"/>
    <w:rsid w:val="00C9068E"/>
    <w:rsid w:val="00C92A30"/>
    <w:rsid w:val="00C93C4B"/>
    <w:rsid w:val="00C944AB"/>
    <w:rsid w:val="00C95B40"/>
    <w:rsid w:val="00C97E18"/>
    <w:rsid w:val="00CA1ED8"/>
    <w:rsid w:val="00CA248C"/>
    <w:rsid w:val="00CA2EB2"/>
    <w:rsid w:val="00CB1F63"/>
    <w:rsid w:val="00CB7170"/>
    <w:rsid w:val="00CC040E"/>
    <w:rsid w:val="00CC111F"/>
    <w:rsid w:val="00CC2011"/>
    <w:rsid w:val="00CC3DE4"/>
    <w:rsid w:val="00CC3EA0"/>
    <w:rsid w:val="00CC7B45"/>
    <w:rsid w:val="00CD0C5F"/>
    <w:rsid w:val="00CD1188"/>
    <w:rsid w:val="00CD2ED1"/>
    <w:rsid w:val="00CD337B"/>
    <w:rsid w:val="00CD752C"/>
    <w:rsid w:val="00CE0424"/>
    <w:rsid w:val="00CE7561"/>
    <w:rsid w:val="00CF1354"/>
    <w:rsid w:val="00CF3352"/>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BFC"/>
    <w:rsid w:val="00D42DEF"/>
    <w:rsid w:val="00D4318F"/>
    <w:rsid w:val="00D438BF"/>
    <w:rsid w:val="00D440F8"/>
    <w:rsid w:val="00D50F97"/>
    <w:rsid w:val="00D546FF"/>
    <w:rsid w:val="00D55AD5"/>
    <w:rsid w:val="00D575C7"/>
    <w:rsid w:val="00D576CA"/>
    <w:rsid w:val="00D61AF5"/>
    <w:rsid w:val="00D652B5"/>
    <w:rsid w:val="00D66155"/>
    <w:rsid w:val="00D708B0"/>
    <w:rsid w:val="00D77B1D"/>
    <w:rsid w:val="00D8021F"/>
    <w:rsid w:val="00D80383"/>
    <w:rsid w:val="00D823C6"/>
    <w:rsid w:val="00D8651E"/>
    <w:rsid w:val="00D86855"/>
    <w:rsid w:val="00D86CA3"/>
    <w:rsid w:val="00D871CE"/>
    <w:rsid w:val="00D9196D"/>
    <w:rsid w:val="00D92689"/>
    <w:rsid w:val="00D92982"/>
    <w:rsid w:val="00D92FBA"/>
    <w:rsid w:val="00DA305E"/>
    <w:rsid w:val="00DA5417"/>
    <w:rsid w:val="00DA56E8"/>
    <w:rsid w:val="00DB0A9F"/>
    <w:rsid w:val="00DB377D"/>
    <w:rsid w:val="00DB3A73"/>
    <w:rsid w:val="00DC2D36"/>
    <w:rsid w:val="00DC53EF"/>
    <w:rsid w:val="00DE5608"/>
    <w:rsid w:val="00DE58D0"/>
    <w:rsid w:val="00DE654F"/>
    <w:rsid w:val="00DF0B6E"/>
    <w:rsid w:val="00DF15E0"/>
    <w:rsid w:val="00DF37A0"/>
    <w:rsid w:val="00E110E7"/>
    <w:rsid w:val="00E11B20"/>
    <w:rsid w:val="00E12C26"/>
    <w:rsid w:val="00E1523B"/>
    <w:rsid w:val="00E17FA2"/>
    <w:rsid w:val="00E22330"/>
    <w:rsid w:val="00E30B5A"/>
    <w:rsid w:val="00E3123D"/>
    <w:rsid w:val="00E31461"/>
    <w:rsid w:val="00E31D43"/>
    <w:rsid w:val="00E32608"/>
    <w:rsid w:val="00E34188"/>
    <w:rsid w:val="00E34B6E"/>
    <w:rsid w:val="00E35559"/>
    <w:rsid w:val="00E3723A"/>
    <w:rsid w:val="00E37860"/>
    <w:rsid w:val="00E40888"/>
    <w:rsid w:val="00E446F1"/>
    <w:rsid w:val="00E4543C"/>
    <w:rsid w:val="00E46886"/>
    <w:rsid w:val="00E47673"/>
    <w:rsid w:val="00E47AEF"/>
    <w:rsid w:val="00E53B75"/>
    <w:rsid w:val="00E54E3B"/>
    <w:rsid w:val="00E57565"/>
    <w:rsid w:val="00E63838"/>
    <w:rsid w:val="00E64434"/>
    <w:rsid w:val="00E67C51"/>
    <w:rsid w:val="00E72EFC"/>
    <w:rsid w:val="00E758EC"/>
    <w:rsid w:val="00E75B75"/>
    <w:rsid w:val="00E8234C"/>
    <w:rsid w:val="00E83AA9"/>
    <w:rsid w:val="00E85928"/>
    <w:rsid w:val="00E87822"/>
    <w:rsid w:val="00E90395"/>
    <w:rsid w:val="00E90E49"/>
    <w:rsid w:val="00E917F9"/>
    <w:rsid w:val="00E9291C"/>
    <w:rsid w:val="00E93FFE"/>
    <w:rsid w:val="00E94F8A"/>
    <w:rsid w:val="00EA385C"/>
    <w:rsid w:val="00EA7A41"/>
    <w:rsid w:val="00EB077B"/>
    <w:rsid w:val="00EB4EA2"/>
    <w:rsid w:val="00EC1994"/>
    <w:rsid w:val="00EC279C"/>
    <w:rsid w:val="00EC27C6"/>
    <w:rsid w:val="00EC4207"/>
    <w:rsid w:val="00EC42C2"/>
    <w:rsid w:val="00EC5653"/>
    <w:rsid w:val="00EC71CE"/>
    <w:rsid w:val="00ED1006"/>
    <w:rsid w:val="00EE4D5C"/>
    <w:rsid w:val="00EE58BA"/>
    <w:rsid w:val="00EF18FE"/>
    <w:rsid w:val="00EF5787"/>
    <w:rsid w:val="00EF60D0"/>
    <w:rsid w:val="00F021C8"/>
    <w:rsid w:val="00F0528D"/>
    <w:rsid w:val="00F06C67"/>
    <w:rsid w:val="00F06DFD"/>
    <w:rsid w:val="00F071D1"/>
    <w:rsid w:val="00F07533"/>
    <w:rsid w:val="00F10629"/>
    <w:rsid w:val="00F138FC"/>
    <w:rsid w:val="00F15FA5"/>
    <w:rsid w:val="00F209B7"/>
    <w:rsid w:val="00F217B1"/>
    <w:rsid w:val="00F2376F"/>
    <w:rsid w:val="00F243D8"/>
    <w:rsid w:val="00F30828"/>
    <w:rsid w:val="00F313D6"/>
    <w:rsid w:val="00F31DF8"/>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1A4C"/>
    <w:rsid w:val="00F81CDA"/>
    <w:rsid w:val="00F8456C"/>
    <w:rsid w:val="00F859D8"/>
    <w:rsid w:val="00F868F5"/>
    <w:rsid w:val="00F9056A"/>
    <w:rsid w:val="00F90F8D"/>
    <w:rsid w:val="00F92782"/>
    <w:rsid w:val="00F93AA9"/>
    <w:rsid w:val="00F96985"/>
    <w:rsid w:val="00F97838"/>
    <w:rsid w:val="00FA2BB3"/>
    <w:rsid w:val="00FB1FAA"/>
    <w:rsid w:val="00FB4C80"/>
    <w:rsid w:val="00FB6A6A"/>
    <w:rsid w:val="00FC7026"/>
    <w:rsid w:val="00FC7429"/>
    <w:rsid w:val="00FD07F6"/>
    <w:rsid w:val="00FD1EC8"/>
    <w:rsid w:val="00FD47ED"/>
    <w:rsid w:val="00FD74DB"/>
    <w:rsid w:val="00FD7660"/>
    <w:rsid w:val="00FE0655"/>
    <w:rsid w:val="00FE2365"/>
    <w:rsid w:val="00FE2C11"/>
    <w:rsid w:val="00FE4C7B"/>
    <w:rsid w:val="00FE7336"/>
    <w:rsid w:val="00FE787C"/>
    <w:rsid w:val="00FF2925"/>
    <w:rsid w:val="00FF45A5"/>
    <w:rsid w:val="00FF5C91"/>
    <w:rsid w:val="00FF7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925110"/>
    <w:rPr>
      <w:rFonts w:ascii="Arial" w:hAnsi="Arial"/>
      <w:lang w:val="en-GB"/>
    </w:rPr>
  </w:style>
  <w:style w:type="character" w:customStyle="1" w:styleId="B2Car">
    <w:name w:val="B2 Car"/>
    <w:basedOn w:val="DefaultParagraphFont"/>
    <w:link w:val="B2"/>
    <w:locked/>
    <w:rsid w:val="00925110"/>
    <w:rPr>
      <w:rFonts w:ascii="Arial" w:hAnsi="Arial"/>
      <w:lang w:val="en-GB"/>
    </w:rPr>
  </w:style>
  <w:style w:type="character" w:customStyle="1" w:styleId="B3Char">
    <w:name w:val="B3 Char"/>
    <w:link w:val="B3"/>
    <w:locked/>
    <w:rsid w:val="00925110"/>
    <w:rPr>
      <w:rFonts w:ascii="Arial" w:hAnsi="Arial"/>
      <w:lang w:val="en-GB"/>
    </w:rPr>
  </w:style>
  <w:style w:type="paragraph" w:styleId="BodyText2">
    <w:name w:val="Body Text 2"/>
    <w:basedOn w:val="Normal"/>
    <w:link w:val="BodyText2Char"/>
    <w:rsid w:val="00F81A4C"/>
    <w:pPr>
      <w:spacing w:line="480" w:lineRule="auto"/>
    </w:pPr>
  </w:style>
  <w:style w:type="character" w:customStyle="1" w:styleId="BodyText2Char">
    <w:name w:val="Body Text 2 Char"/>
    <w:basedOn w:val="DefaultParagraphFont"/>
    <w:link w:val="BodyText2"/>
    <w:rsid w:val="00F81A4C"/>
    <w:rPr>
      <w:rFonts w:ascii="Arial" w:hAnsi="Arial"/>
      <w:lang w:val="en-GB" w:eastAsia="zh-CN"/>
    </w:rPr>
  </w:style>
  <w:style w:type="paragraph" w:styleId="BodyTextFirstIndent">
    <w:name w:val="Body Text First Indent"/>
    <w:basedOn w:val="BodyText"/>
    <w:link w:val="BodyTextFirstIndentChar"/>
    <w:rsid w:val="00F81A4C"/>
    <w:pPr>
      <w:ind w:firstLine="360"/>
    </w:pPr>
  </w:style>
  <w:style w:type="character" w:customStyle="1" w:styleId="BodyTextFirstIndentChar">
    <w:name w:val="Body Text First Indent Char"/>
    <w:basedOn w:val="BodyTextChar"/>
    <w:link w:val="BodyTextFirstIndent"/>
    <w:rsid w:val="00F81A4C"/>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951396">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62942858">
      <w:bodyDiv w:val="1"/>
      <w:marLeft w:val="0"/>
      <w:marRight w:val="0"/>
      <w:marTop w:val="0"/>
      <w:marBottom w:val="0"/>
      <w:divBdr>
        <w:top w:val="none" w:sz="0" w:space="0" w:color="auto"/>
        <w:left w:val="none" w:sz="0" w:space="0" w:color="auto"/>
        <w:bottom w:val="none" w:sz="0" w:space="0" w:color="auto"/>
        <w:right w:val="none" w:sz="0" w:space="0" w:color="auto"/>
      </w:divBdr>
    </w:div>
    <w:div w:id="12616425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6505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5NUHHDQN7SK2-1476151046-17212</_dlc_DocId>
    <TaxCatchAll xmlns="d8762117-8292-4133-b1c7-eab5c6487cfd">
      <Value>5</Value>
      <Value>4</Value>
    </TaxCatchAll>
    <_dlc_DocIdUrl xmlns="f166a696-7b5b-4ccd-9f0c-ffde0cceec81">
      <Url>https://ericsson.sharepoint.com/sites/star/_layouts/15/DocIdRedir.aspx?ID=5NUHHDQN7SK2-1476151046-17212</Url>
      <Description>5NUHHDQN7SK2-1476151046-17212</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0EE2C-B02E-4EAD-8794-2C84457FB361}">
  <ds:schemaRefs>
    <ds:schemaRef ds:uri="http://schemas.microsoft.com/sharepoint/events"/>
  </ds:schemaRefs>
</ds:datastoreItem>
</file>

<file path=customXml/itemProps2.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3.xml><?xml version="1.0" encoding="utf-8"?>
<ds:datastoreItem xmlns:ds="http://schemas.openxmlformats.org/officeDocument/2006/customXml" ds:itemID="{621803D4-C390-4F3A-9B05-980A0F7C7BA7}">
  <ds:schemaRefs>
    <ds:schemaRef ds:uri="Microsoft.SharePoint.Taxonomy.ContentTypeSync"/>
  </ds:schemaRefs>
</ds:datastoreItem>
</file>

<file path=customXml/itemProps4.xml><?xml version="1.0" encoding="utf-8"?>
<ds:datastoreItem xmlns:ds="http://schemas.openxmlformats.org/officeDocument/2006/customXml" ds:itemID="{6AFEF4AD-8770-4695-9C3B-8059EB231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DC29C5-DE1C-4811-8DE8-8B29D931E3BD}">
  <ds:schemaRefs>
    <ds:schemaRef ds:uri="http://schemas.microsoft.com/office/2006/documentManagement/types"/>
    <ds:schemaRef ds:uri="http://purl.org/dc/dcmitype/"/>
    <ds:schemaRef ds:uri="d8762117-8292-4133-b1c7-eab5c6487cfd"/>
    <ds:schemaRef ds:uri="http://schemas.microsoft.com/sharepoint/v4"/>
    <ds:schemaRef ds:uri="http://purl.org/dc/elements/1.1/"/>
    <ds:schemaRef ds:uri="http://schemas.microsoft.com/office/2006/metadata/properties"/>
    <ds:schemaRef ds:uri="http://www.w3.org/XML/1998/namespace"/>
    <ds:schemaRef ds:uri="http://schemas.microsoft.com/office/infopath/2007/PartnerControls"/>
    <ds:schemaRef ds:uri="611109f9-ed58-4498-a270-1fb2086a5321"/>
    <ds:schemaRef ds:uri="http://schemas.openxmlformats.org/package/2006/metadata/core-properties"/>
    <ds:schemaRef ds:uri="f166a696-7b5b-4ccd-9f0c-ffde0cceec81"/>
    <ds:schemaRef ds:uri="http://purl.org/dc/terms/"/>
  </ds:schemaRefs>
</ds:datastoreItem>
</file>

<file path=customXml/itemProps6.xml><?xml version="1.0" encoding="utf-8"?>
<ds:datastoreItem xmlns:ds="http://schemas.openxmlformats.org/officeDocument/2006/customXml" ds:itemID="{00A6032D-9488-4D1C-A3A7-E52204B24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2</Pages>
  <Words>683</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107</cp:revision>
  <dcterms:created xsi:type="dcterms:W3CDTF">2017-09-05T13:08:00Z</dcterms:created>
  <dcterms:modified xsi:type="dcterms:W3CDTF">2018-02-15T12:19:00Z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4f79b898-7738-404d-9645-52b93f9bc029</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